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A1" w:rsidRDefault="00590F91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noProof/>
          <w:color w:val="000000"/>
          <w:sz w:val="24"/>
          <w:szCs w:val="24"/>
        </w:rPr>
        <w:drawing>
          <wp:anchor distT="0" distB="0" distL="114300" distR="114300" simplePos="0" relativeHeight="2" behindDoc="0" locked="0" layoutInCell="0" allowOverlap="1" wp14:anchorId="30394E2D" wp14:editId="2178D35D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6A1" w:rsidRDefault="00F806A1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F806A1" w:rsidRDefault="00F806A1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F806A1" w:rsidRDefault="00590F91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F806A1" w:rsidRDefault="00590F91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F806A1" w:rsidRDefault="00F806A1">
      <w:pPr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p w:rsidR="00F806A1" w:rsidRDefault="00F806A1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1065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0"/>
        <w:gridCol w:w="7098"/>
      </w:tblGrid>
      <w:tr w:rsidR="00F806A1">
        <w:trPr>
          <w:trHeight w:hRule="exact" w:val="340"/>
        </w:trPr>
        <w:tc>
          <w:tcPr>
            <w:tcW w:w="3560" w:type="dxa"/>
            <w:vAlign w:val="bottom"/>
          </w:tcPr>
          <w:p w:rsidR="00F806A1" w:rsidRDefault="00590F91" w:rsidP="00FF62C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F62C9">
              <w:rPr>
                <w:color w:val="000000"/>
                <w:sz w:val="28"/>
                <w:szCs w:val="28"/>
                <w:lang w:val="uk-UA"/>
              </w:rPr>
              <w:t>8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uk-UA"/>
              </w:rPr>
              <w:t xml:space="preserve"> березня 2025 року</w:t>
            </w:r>
          </w:p>
        </w:tc>
        <w:tc>
          <w:tcPr>
            <w:tcW w:w="7097" w:type="dxa"/>
            <w:vAlign w:val="bottom"/>
          </w:tcPr>
          <w:p w:rsidR="00F806A1" w:rsidRDefault="00590F9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             № 84</w:t>
            </w: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F806A1" w:rsidRDefault="00F806A1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F806A1" w:rsidRDefault="00590F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м. Ічня</w:t>
      </w:r>
    </w:p>
    <w:p w:rsidR="00F806A1" w:rsidRDefault="00F806A1">
      <w:pPr>
        <w:rPr>
          <w:sz w:val="28"/>
          <w:szCs w:val="28"/>
          <w:lang w:val="uk-UA"/>
        </w:rPr>
      </w:pPr>
    </w:p>
    <w:p w:rsidR="00F806A1" w:rsidRPr="00315ADD" w:rsidRDefault="00590F91">
      <w:pPr>
        <w:rPr>
          <w:b/>
          <w:sz w:val="28"/>
          <w:szCs w:val="28"/>
          <w:lang w:val="uk-UA"/>
        </w:rPr>
      </w:pPr>
      <w:r w:rsidRPr="00315ADD">
        <w:rPr>
          <w:b/>
          <w:sz w:val="28"/>
          <w:szCs w:val="28"/>
          <w:lang w:val="uk-UA"/>
        </w:rPr>
        <w:t xml:space="preserve">Про створення комісії  для проведення </w:t>
      </w:r>
    </w:p>
    <w:p w:rsidR="00F806A1" w:rsidRPr="00315ADD" w:rsidRDefault="00590F91">
      <w:pPr>
        <w:rPr>
          <w:b/>
          <w:sz w:val="28"/>
          <w:szCs w:val="28"/>
          <w:lang w:val="uk-UA"/>
        </w:rPr>
      </w:pPr>
      <w:r w:rsidRPr="00315ADD">
        <w:rPr>
          <w:b/>
          <w:sz w:val="28"/>
          <w:szCs w:val="28"/>
          <w:lang w:val="uk-UA"/>
        </w:rPr>
        <w:t xml:space="preserve">весняного обстеження вулично-дорожньої </w:t>
      </w:r>
    </w:p>
    <w:p w:rsidR="00F806A1" w:rsidRPr="00315ADD" w:rsidRDefault="00590F91">
      <w:pPr>
        <w:rPr>
          <w:b/>
          <w:sz w:val="28"/>
          <w:szCs w:val="28"/>
          <w:lang w:val="uk-UA"/>
        </w:rPr>
      </w:pPr>
      <w:r w:rsidRPr="00315ADD">
        <w:rPr>
          <w:b/>
          <w:sz w:val="28"/>
          <w:szCs w:val="28"/>
          <w:lang w:val="uk-UA"/>
        </w:rPr>
        <w:t xml:space="preserve">мережі </w:t>
      </w:r>
    </w:p>
    <w:p w:rsidR="00F806A1" w:rsidRDefault="00590F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F806A1" w:rsidRDefault="00590F91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На виконання Закону України «Про дорожній рух», з метою визначення стану експлуатаційного утримання автомобільних доріг, вулиць населених пунктів, залізничних переїздів після закінчення зимового  періоду та належної підготовки їх до  літнього   періоду експлуатації,  керуючись  </w:t>
      </w:r>
      <w:r>
        <w:rPr>
          <w:bCs/>
          <w:sz w:val="28"/>
          <w:szCs w:val="28"/>
          <w:lang w:val="uk-UA"/>
        </w:rPr>
        <w:t xml:space="preserve">п.20 ч.4 ст.42  Закону України «Про місцеве самоврядування в Україні» </w:t>
      </w:r>
    </w:p>
    <w:p w:rsidR="00F806A1" w:rsidRDefault="00F806A1">
      <w:pPr>
        <w:jc w:val="both"/>
        <w:rPr>
          <w:bCs/>
          <w:sz w:val="28"/>
          <w:szCs w:val="28"/>
          <w:lang w:val="uk-UA"/>
        </w:rPr>
      </w:pPr>
    </w:p>
    <w:p w:rsidR="00F806A1" w:rsidRDefault="00590F91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ЗОБОВ’ЯЗУЮ :</w:t>
      </w:r>
    </w:p>
    <w:p w:rsidR="00F806A1" w:rsidRDefault="00F806A1">
      <w:pPr>
        <w:jc w:val="both"/>
        <w:rPr>
          <w:b/>
          <w:sz w:val="28"/>
          <w:szCs w:val="28"/>
          <w:lang w:val="uk-UA"/>
        </w:rPr>
      </w:pP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1.Створити комісію для проведення  весняного  комісійного обстеження стану вулиць і доріг комунальної власності у складі: </w:t>
      </w:r>
    </w:p>
    <w:p w:rsidR="00F806A1" w:rsidRDefault="00F806A1">
      <w:pPr>
        <w:ind w:firstLine="284"/>
        <w:jc w:val="both"/>
        <w:rPr>
          <w:sz w:val="28"/>
          <w:szCs w:val="28"/>
          <w:lang w:val="uk-UA"/>
        </w:rPr>
      </w:pP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комісії: </w:t>
      </w:r>
    </w:p>
    <w:p w:rsidR="00F806A1" w:rsidRDefault="00F806A1">
      <w:pPr>
        <w:ind w:firstLine="284"/>
        <w:jc w:val="both"/>
        <w:rPr>
          <w:sz w:val="28"/>
          <w:szCs w:val="28"/>
          <w:lang w:val="uk-UA"/>
        </w:rPr>
      </w:pP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Ярослав ЖИВОТЯГА – перший заступник міського голови з питань діяльності  виконавчих органів ради.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Катерина ВОЛЕВАТЕНКО – начальник відділу житлово-комунального господарства, комунальної власності  та благоустрою міської ради;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Сергій МАРКОВСЬКИЙ – завідувач сектору архітектури та містобудування міської ради;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Анатолій ТРОХИМЕНКО – головний інженер КП «Ічнянське ВУЖКГ» Ічнянської міської ради;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Андрій ГАГАРА – старший інспектор ВБДР, старший лейтенант поліції (за згодою);</w:t>
      </w:r>
    </w:p>
    <w:p w:rsidR="00F806A1" w:rsidRDefault="00590F91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Олександр ГЕНЦІ – поліцейський офіцер громади відділу превенції Прилуцького районного відділу поліції ГУ НП в Чернігівській області   (за згодою).               </w:t>
      </w:r>
    </w:p>
    <w:p w:rsidR="00F806A1" w:rsidRDefault="00590F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Комісії   до 25 квітня   2025 року  провести обстеження  стану </w:t>
      </w:r>
      <w:proofErr w:type="spellStart"/>
      <w:r>
        <w:rPr>
          <w:sz w:val="28"/>
          <w:szCs w:val="28"/>
          <w:lang w:val="uk-UA"/>
        </w:rPr>
        <w:t>вулично-</w:t>
      </w:r>
      <w:proofErr w:type="spellEnd"/>
      <w:r>
        <w:rPr>
          <w:sz w:val="28"/>
          <w:szCs w:val="28"/>
          <w:lang w:val="uk-UA"/>
        </w:rPr>
        <w:t xml:space="preserve"> дорожньої мережі,  результати обстеження оформити до 02 травня 2025 року   за формами згідно додатків 1-3.</w:t>
      </w:r>
    </w:p>
    <w:p w:rsidR="00F806A1" w:rsidRDefault="00590F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F806A1" w:rsidRDefault="00590F9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3. Особливу увагу приділити обстеженню аварійно-небезпечних ділянок та місць концентрації ДТП. що прилягають до територій закладів дошкільної та загальної середньої освіти.</w:t>
      </w:r>
    </w:p>
    <w:p w:rsidR="00F806A1" w:rsidRDefault="00590F91">
      <w:pPr>
        <w:spacing w:after="12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 Контроль за виконанням розпорядження покласти на заступника міського голови з питань діяльності виконавчих органів ради  згідно з розподілом обов’язків.</w:t>
      </w:r>
    </w:p>
    <w:p w:rsidR="00F806A1" w:rsidRDefault="00F806A1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F806A1" w:rsidRDefault="00F806A1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F806A1" w:rsidRDefault="00F806A1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F806A1" w:rsidRDefault="00F806A1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F806A1" w:rsidRDefault="00F806A1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F806A1" w:rsidRDefault="00590F91">
      <w:pPr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                                                          Олена БУТУРЛИМ</w:t>
      </w: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</w:pPr>
    </w:p>
    <w:p w:rsidR="00F806A1" w:rsidRDefault="00F806A1">
      <w:pPr>
        <w:rPr>
          <w:sz w:val="28"/>
          <w:szCs w:val="28"/>
          <w:lang w:val="uk-UA"/>
        </w:rPr>
        <w:sectPr w:rsidR="00F806A1">
          <w:pgSz w:w="11906" w:h="16838"/>
          <w:pgMar w:top="709" w:right="567" w:bottom="851" w:left="1701" w:header="0" w:footer="0" w:gutter="0"/>
          <w:cols w:space="720"/>
          <w:formProt w:val="0"/>
          <w:docGrid w:linePitch="360"/>
        </w:sectPr>
      </w:pPr>
    </w:p>
    <w:p w:rsidR="00F806A1" w:rsidRDefault="00590F91">
      <w:pPr>
        <w:jc w:val="right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lastRenderedPageBreak/>
        <w:t>Додаток</w:t>
      </w:r>
      <w:proofErr w:type="spellEnd"/>
      <w:r>
        <w:rPr>
          <w:i/>
          <w:sz w:val="24"/>
          <w:szCs w:val="24"/>
        </w:rPr>
        <w:t xml:space="preserve"> 1</w:t>
      </w:r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до  </w:t>
      </w:r>
      <w:proofErr w:type="spellStart"/>
      <w:r>
        <w:rPr>
          <w:i/>
          <w:sz w:val="24"/>
          <w:szCs w:val="24"/>
        </w:rPr>
        <w:t>розпорядження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міського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голови</w:t>
      </w:r>
      <w:proofErr w:type="spellEnd"/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proofErr w:type="spellStart"/>
      <w:r>
        <w:rPr>
          <w:i/>
          <w:sz w:val="24"/>
          <w:szCs w:val="24"/>
        </w:rPr>
        <w:t>від</w:t>
      </w:r>
      <w:proofErr w:type="spellEnd"/>
      <w:r>
        <w:rPr>
          <w:i/>
          <w:sz w:val="24"/>
          <w:szCs w:val="24"/>
        </w:rPr>
        <w:t xml:space="preserve"> 27 </w:t>
      </w:r>
      <w:proofErr w:type="spellStart"/>
      <w:r>
        <w:rPr>
          <w:i/>
          <w:sz w:val="24"/>
          <w:szCs w:val="24"/>
        </w:rPr>
        <w:t>березня</w:t>
      </w:r>
      <w:proofErr w:type="spellEnd"/>
      <w:r>
        <w:rPr>
          <w:i/>
          <w:sz w:val="24"/>
          <w:szCs w:val="24"/>
        </w:rPr>
        <w:t xml:space="preserve"> 2025 року № 84 </w:t>
      </w:r>
    </w:p>
    <w:p w:rsidR="00F806A1" w:rsidRDefault="00F806A1">
      <w:pPr>
        <w:jc w:val="center"/>
        <w:rPr>
          <w:b/>
          <w:sz w:val="28"/>
          <w:szCs w:val="28"/>
        </w:rPr>
      </w:pPr>
    </w:p>
    <w:p w:rsidR="00F806A1" w:rsidRDefault="00590F91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Власники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штучних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споруд</w:t>
      </w:r>
      <w:proofErr w:type="spellEnd"/>
    </w:p>
    <w:p w:rsidR="00D21105" w:rsidRPr="00D21105" w:rsidRDefault="00D21105">
      <w:pPr>
        <w:jc w:val="center"/>
        <w:rPr>
          <w:b/>
          <w:sz w:val="28"/>
          <w:szCs w:val="28"/>
          <w:lang w:val="uk-UA"/>
        </w:rPr>
      </w:pP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4853"/>
        <w:gridCol w:w="5065"/>
        <w:gridCol w:w="4642"/>
      </w:tblGrid>
      <w:tr w:rsidR="00F806A1">
        <w:tc>
          <w:tcPr>
            <w:tcW w:w="4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Тип споруди (міст, шляхопровід,</w:t>
            </w:r>
          </w:p>
          <w:p w:rsidR="00F806A1" w:rsidRDefault="00590F91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гребля)</w:t>
            </w:r>
          </w:p>
        </w:tc>
        <w:tc>
          <w:tcPr>
            <w:tcW w:w="5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Розташування штучної споруди (вказується назва дороги, прив’язка до км, адреса або інше)</w:t>
            </w:r>
          </w:p>
        </w:tc>
        <w:tc>
          <w:tcPr>
            <w:tcW w:w="4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590F91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Інформація про власника штучної споруди (назва організації та юридична адреса)</w:t>
            </w: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  <w:tr w:rsidR="00F806A1">
        <w:tc>
          <w:tcPr>
            <w:tcW w:w="485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4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</w:tr>
    </w:tbl>
    <w:p w:rsidR="00F806A1" w:rsidRDefault="00F806A1">
      <w:pPr>
        <w:rPr>
          <w:b/>
          <w:sz w:val="28"/>
          <w:szCs w:val="28"/>
        </w:rPr>
      </w:pPr>
    </w:p>
    <w:p w:rsidR="00F806A1" w:rsidRDefault="00590F91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ЖКГ, </w:t>
      </w:r>
      <w:proofErr w:type="spellStart"/>
      <w:r>
        <w:rPr>
          <w:sz w:val="24"/>
          <w:szCs w:val="24"/>
        </w:rPr>
        <w:t>комунальної</w:t>
      </w:r>
      <w:proofErr w:type="spellEnd"/>
      <w:r>
        <w:rPr>
          <w:sz w:val="24"/>
          <w:szCs w:val="24"/>
        </w:rPr>
        <w:t xml:space="preserve"> </w:t>
      </w:r>
    </w:p>
    <w:p w:rsidR="00F806A1" w:rsidRDefault="00590F9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власності</w:t>
      </w:r>
      <w:proofErr w:type="spellEnd"/>
      <w:r>
        <w:rPr>
          <w:sz w:val="24"/>
          <w:szCs w:val="24"/>
        </w:rPr>
        <w:t xml:space="preserve">  та благоустрою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ради</w:t>
      </w:r>
      <w:proofErr w:type="gramEnd"/>
      <w:r>
        <w:rPr>
          <w:sz w:val="24"/>
          <w:szCs w:val="24"/>
        </w:rPr>
        <w:t xml:space="preserve">                                                   </w:t>
      </w:r>
      <w:bookmarkStart w:id="1" w:name="_GoBack_копія_2"/>
      <w:bookmarkEnd w:id="1"/>
      <w:r>
        <w:rPr>
          <w:sz w:val="24"/>
          <w:szCs w:val="24"/>
        </w:rPr>
        <w:t xml:space="preserve">                        Катерина ВОЛЕВАТЕНКО</w:t>
      </w: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F806A1">
      <w:pPr>
        <w:rPr>
          <w:sz w:val="24"/>
          <w:szCs w:val="24"/>
        </w:rPr>
      </w:pPr>
    </w:p>
    <w:p w:rsidR="00F806A1" w:rsidRDefault="00590F91">
      <w:pPr>
        <w:ind w:right="170"/>
        <w:jc w:val="right"/>
        <w:rPr>
          <w:i/>
          <w:sz w:val="24"/>
          <w:szCs w:val="24"/>
        </w:rPr>
      </w:pPr>
      <w:bookmarkStart w:id="2" w:name="_GoBack_копія_3"/>
      <w:proofErr w:type="spellStart"/>
      <w:r>
        <w:rPr>
          <w:i/>
          <w:sz w:val="24"/>
          <w:szCs w:val="24"/>
        </w:rPr>
        <w:t>Доаток</w:t>
      </w:r>
      <w:proofErr w:type="spellEnd"/>
      <w:r>
        <w:rPr>
          <w:i/>
          <w:sz w:val="24"/>
          <w:szCs w:val="24"/>
        </w:rPr>
        <w:t xml:space="preserve"> 2 </w:t>
      </w:r>
      <w:bookmarkEnd w:id="2"/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до  </w:t>
      </w:r>
      <w:proofErr w:type="spellStart"/>
      <w:r>
        <w:rPr>
          <w:i/>
          <w:sz w:val="24"/>
          <w:szCs w:val="24"/>
        </w:rPr>
        <w:t>розпорядження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міського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голови</w:t>
      </w:r>
      <w:proofErr w:type="spellEnd"/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proofErr w:type="spellStart"/>
      <w:r>
        <w:rPr>
          <w:i/>
          <w:sz w:val="24"/>
          <w:szCs w:val="24"/>
        </w:rPr>
        <w:t>від</w:t>
      </w:r>
      <w:proofErr w:type="spellEnd"/>
      <w:r>
        <w:rPr>
          <w:i/>
          <w:sz w:val="24"/>
          <w:szCs w:val="24"/>
        </w:rPr>
        <w:t xml:space="preserve"> 27 </w:t>
      </w:r>
      <w:proofErr w:type="spellStart"/>
      <w:r>
        <w:rPr>
          <w:i/>
          <w:sz w:val="24"/>
          <w:szCs w:val="24"/>
        </w:rPr>
        <w:t>березня</w:t>
      </w:r>
      <w:proofErr w:type="spellEnd"/>
      <w:r>
        <w:rPr>
          <w:i/>
          <w:sz w:val="24"/>
          <w:szCs w:val="24"/>
        </w:rPr>
        <w:t xml:space="preserve"> 2025 року № 84 </w:t>
      </w:r>
    </w:p>
    <w:p w:rsidR="00F806A1" w:rsidRDefault="00F806A1">
      <w:pPr>
        <w:jc w:val="right"/>
        <w:rPr>
          <w:sz w:val="24"/>
          <w:szCs w:val="24"/>
        </w:rPr>
      </w:pPr>
    </w:p>
    <w:p w:rsidR="00F806A1" w:rsidRDefault="00590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ТИМЧАСОВІ ПЕРЕШКОДИ В РУСІ </w:t>
      </w:r>
    </w:p>
    <w:p w:rsidR="00F806A1" w:rsidRDefault="00590F9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бетонні</w:t>
      </w:r>
      <w:proofErr w:type="spellEnd"/>
      <w:r>
        <w:rPr>
          <w:sz w:val="28"/>
          <w:szCs w:val="28"/>
        </w:rPr>
        <w:t xml:space="preserve"> блоки, </w:t>
      </w:r>
      <w:proofErr w:type="spellStart"/>
      <w:r>
        <w:rPr>
          <w:sz w:val="28"/>
          <w:szCs w:val="28"/>
        </w:rPr>
        <w:t>протитанкові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їжаки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блокпости</w:t>
      </w:r>
      <w:proofErr w:type="spellEnd"/>
      <w:r>
        <w:rPr>
          <w:sz w:val="28"/>
          <w:szCs w:val="28"/>
        </w:rPr>
        <w:t>)</w:t>
      </w:r>
    </w:p>
    <w:p w:rsidR="00D21105" w:rsidRPr="00D21105" w:rsidRDefault="00D21105">
      <w:pPr>
        <w:jc w:val="center"/>
        <w:rPr>
          <w:sz w:val="28"/>
          <w:szCs w:val="28"/>
          <w:lang w:val="uk-UA"/>
        </w:rPr>
      </w:pP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1838"/>
        <w:gridCol w:w="2322"/>
        <w:gridCol w:w="2081"/>
        <w:gridCol w:w="2079"/>
        <w:gridCol w:w="2081"/>
        <w:gridCol w:w="2079"/>
        <w:gridCol w:w="2080"/>
      </w:tblGrid>
      <w:tr w:rsidR="00F806A1"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Загальна кількість блокпостів</w:t>
            </w:r>
          </w:p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на території</w:t>
            </w:r>
          </w:p>
          <w:p w:rsidR="00F806A1" w:rsidRDefault="00590F9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ОТГ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розташування штучної споруди (вказується назва дороги, прив’язка до км, адреса або інше)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Кількість штучних перешкод у тому числі  бетонних, металевих чи інших конструкцій на дорогах ОТГ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Кількість виявлених недоліків в облаштуванні блокпостів та перешкод у русі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Відсутність технічних засобів регулювання</w:t>
            </w:r>
          </w:p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дорожнього</w:t>
            </w:r>
          </w:p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руху</w:t>
            </w:r>
          </w:p>
        </w:tc>
        <w:tc>
          <w:tcPr>
            <w:tcW w:w="2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Відсутність дорожньої розмітки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590F91">
            <w:pPr>
              <w:jc w:val="center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Відсутність освітлення</w:t>
            </w: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  <w:tr w:rsidR="00F806A1">
        <w:tc>
          <w:tcPr>
            <w:tcW w:w="183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9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590F91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ЖКГ, </w:t>
      </w:r>
      <w:proofErr w:type="spellStart"/>
      <w:r>
        <w:rPr>
          <w:sz w:val="24"/>
          <w:szCs w:val="24"/>
        </w:rPr>
        <w:t>комунальної</w:t>
      </w:r>
      <w:proofErr w:type="spellEnd"/>
      <w:r>
        <w:rPr>
          <w:sz w:val="24"/>
          <w:szCs w:val="24"/>
        </w:rPr>
        <w:t xml:space="preserve"> </w:t>
      </w:r>
    </w:p>
    <w:p w:rsidR="00F806A1" w:rsidRDefault="00590F9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власності</w:t>
      </w:r>
      <w:proofErr w:type="spellEnd"/>
      <w:r>
        <w:rPr>
          <w:sz w:val="24"/>
          <w:szCs w:val="24"/>
        </w:rPr>
        <w:t xml:space="preserve">  та благоустрою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ради</w:t>
      </w:r>
      <w:proofErr w:type="gramEnd"/>
      <w:r>
        <w:rPr>
          <w:sz w:val="24"/>
          <w:szCs w:val="24"/>
        </w:rPr>
        <w:t xml:space="preserve">                                                                           Катерина ВОЛЕВАТЕНКО</w:t>
      </w: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F806A1">
      <w:pPr>
        <w:rPr>
          <w:sz w:val="28"/>
          <w:szCs w:val="28"/>
        </w:rPr>
      </w:pPr>
    </w:p>
    <w:p w:rsidR="00F806A1" w:rsidRDefault="00590F91">
      <w:pPr>
        <w:jc w:val="right"/>
        <w:rPr>
          <w:i/>
          <w:sz w:val="24"/>
          <w:szCs w:val="24"/>
        </w:rPr>
      </w:pPr>
      <w:r>
        <w:t xml:space="preserve">                             </w:t>
      </w:r>
    </w:p>
    <w:p w:rsidR="00F806A1" w:rsidRDefault="00590F91">
      <w:pPr>
        <w:jc w:val="right"/>
        <w:rPr>
          <w:i/>
          <w:sz w:val="24"/>
          <w:szCs w:val="24"/>
        </w:rPr>
      </w:pPr>
      <w:r>
        <w:t xml:space="preserve">        </w:t>
      </w:r>
      <w:proofErr w:type="spellStart"/>
      <w:r>
        <w:rPr>
          <w:i/>
          <w:sz w:val="24"/>
          <w:szCs w:val="24"/>
        </w:rPr>
        <w:t>Додаток</w:t>
      </w:r>
      <w:proofErr w:type="spellEnd"/>
      <w:r>
        <w:rPr>
          <w:i/>
          <w:sz w:val="24"/>
          <w:szCs w:val="24"/>
        </w:rPr>
        <w:t xml:space="preserve"> 3 </w:t>
      </w:r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до  </w:t>
      </w:r>
      <w:proofErr w:type="spellStart"/>
      <w:r>
        <w:rPr>
          <w:i/>
          <w:sz w:val="24"/>
          <w:szCs w:val="24"/>
        </w:rPr>
        <w:t>розпорядження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міського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голови</w:t>
      </w:r>
      <w:proofErr w:type="spellEnd"/>
    </w:p>
    <w:p w:rsidR="00F806A1" w:rsidRDefault="00590F9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proofErr w:type="spellStart"/>
      <w:r>
        <w:rPr>
          <w:i/>
          <w:sz w:val="24"/>
          <w:szCs w:val="24"/>
        </w:rPr>
        <w:t>від</w:t>
      </w:r>
      <w:proofErr w:type="spellEnd"/>
      <w:r>
        <w:rPr>
          <w:i/>
          <w:sz w:val="24"/>
          <w:szCs w:val="24"/>
        </w:rPr>
        <w:t xml:space="preserve"> 27 </w:t>
      </w:r>
      <w:proofErr w:type="spellStart"/>
      <w:r>
        <w:rPr>
          <w:i/>
          <w:sz w:val="24"/>
          <w:szCs w:val="24"/>
        </w:rPr>
        <w:t>березня</w:t>
      </w:r>
      <w:proofErr w:type="spellEnd"/>
      <w:r>
        <w:rPr>
          <w:i/>
          <w:sz w:val="24"/>
          <w:szCs w:val="24"/>
        </w:rPr>
        <w:t xml:space="preserve"> 2025 року № 84 </w:t>
      </w:r>
    </w:p>
    <w:p w:rsidR="00F806A1" w:rsidRDefault="00F806A1">
      <w:pPr>
        <w:jc w:val="right"/>
        <w:rPr>
          <w:sz w:val="24"/>
          <w:szCs w:val="24"/>
        </w:rPr>
      </w:pPr>
    </w:p>
    <w:p w:rsidR="00F806A1" w:rsidRDefault="00F806A1">
      <w:pPr>
        <w:jc w:val="right"/>
      </w:pPr>
      <w:bookmarkStart w:id="3" w:name="_GoBack_копія_4"/>
      <w:bookmarkEnd w:id="3"/>
    </w:p>
    <w:p w:rsidR="00F806A1" w:rsidRDefault="00590F9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Результати</w:t>
      </w:r>
      <w:proofErr w:type="spellEnd"/>
    </w:p>
    <w:p w:rsidR="00F806A1" w:rsidRDefault="00590F91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Проведення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комісійного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огляду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вулиць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населених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пункті</w:t>
      </w:r>
      <w:proofErr w:type="gramStart"/>
      <w:r>
        <w:rPr>
          <w:b/>
          <w:sz w:val="28"/>
          <w:szCs w:val="28"/>
        </w:rPr>
        <w:t>в</w:t>
      </w:r>
      <w:proofErr w:type="spellEnd"/>
      <w:proofErr w:type="gramEnd"/>
      <w:r>
        <w:rPr>
          <w:b/>
          <w:sz w:val="28"/>
          <w:szCs w:val="28"/>
        </w:rPr>
        <w:t xml:space="preserve"> </w:t>
      </w:r>
    </w:p>
    <w:p w:rsidR="00D21105" w:rsidRPr="00D21105" w:rsidRDefault="00D21105">
      <w:pPr>
        <w:jc w:val="center"/>
        <w:rPr>
          <w:b/>
          <w:sz w:val="28"/>
          <w:szCs w:val="28"/>
          <w:lang w:val="uk-UA"/>
        </w:rPr>
      </w:pP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2081"/>
        <w:gridCol w:w="1040"/>
        <w:gridCol w:w="844"/>
        <w:gridCol w:w="993"/>
        <w:gridCol w:w="992"/>
        <w:gridCol w:w="991"/>
        <w:gridCol w:w="992"/>
        <w:gridCol w:w="852"/>
        <w:gridCol w:w="991"/>
        <w:gridCol w:w="852"/>
        <w:gridCol w:w="991"/>
        <w:gridCol w:w="1417"/>
        <w:gridCol w:w="1524"/>
      </w:tblGrid>
      <w:tr w:rsidR="00F806A1">
        <w:trPr>
          <w:trHeight w:val="1443"/>
        </w:trPr>
        <w:tc>
          <w:tcPr>
            <w:tcW w:w="2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F806A1">
            <w:pPr>
              <w:rPr>
                <w:b/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>Недоліки в утриманні  дорожніх знаків,</w:t>
            </w:r>
          </w:p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>шт.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Недоліки в утриманні дорожньої розмітки, м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>Недоліки в утриманні проїзних частин     ( проломи, вибоїни,</w:t>
            </w:r>
          </w:p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>просадки), м</w:t>
            </w:r>
            <w:r>
              <w:rPr>
                <w:rFonts w:eastAsia="Calibri"/>
                <w:sz w:val="22"/>
                <w:szCs w:val="22"/>
                <w:vertAlign w:val="superscript"/>
                <w:lang w:val="uk-UA" w:eastAsia="en-US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недоліки в утриманні штучного освітлення, </w:t>
            </w:r>
            <w:proofErr w:type="spellStart"/>
            <w:r>
              <w:rPr>
                <w:rFonts w:eastAsia="Calibri"/>
                <w:sz w:val="22"/>
                <w:szCs w:val="22"/>
                <w:lang w:val="uk-UA" w:eastAsia="en-US"/>
              </w:rPr>
              <w:t>щт</w:t>
            </w:r>
            <w:proofErr w:type="spellEnd"/>
            <w:r>
              <w:rPr>
                <w:rFonts w:eastAsia="Calibri"/>
                <w:sz w:val="22"/>
                <w:szCs w:val="22"/>
                <w:lang w:val="uk-UA" w:eastAsia="en-US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Недоліки в утриманні  транспортної огорожі, </w:t>
            </w:r>
            <w:proofErr w:type="spellStart"/>
            <w:r>
              <w:rPr>
                <w:rFonts w:eastAsia="Calibri"/>
                <w:sz w:val="22"/>
                <w:szCs w:val="22"/>
                <w:lang w:val="uk-UA" w:eastAsia="en-US"/>
              </w:rPr>
              <w:t>м.п</w:t>
            </w:r>
            <w:proofErr w:type="spellEnd"/>
            <w:r>
              <w:rPr>
                <w:rFonts w:eastAsia="Calibri"/>
                <w:sz w:val="22"/>
                <w:szCs w:val="22"/>
                <w:lang w:val="uk-UA" w:eastAsia="en-US"/>
              </w:rPr>
              <w:t>.</w:t>
            </w:r>
          </w:p>
        </w:tc>
        <w:tc>
          <w:tcPr>
            <w:tcW w:w="29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Недоліки в отриманні  оглядових колодязів </w:t>
            </w:r>
            <w:proofErr w:type="spellStart"/>
            <w:r>
              <w:rPr>
                <w:rFonts w:eastAsia="Calibri"/>
                <w:sz w:val="22"/>
                <w:szCs w:val="22"/>
                <w:lang w:val="uk-UA" w:eastAsia="en-US"/>
              </w:rPr>
              <w:t>зливоприймачів</w:t>
            </w:r>
            <w:proofErr w:type="spellEnd"/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 (просадки оглядових колодязів, </w:t>
            </w:r>
            <w:proofErr w:type="spellStart"/>
            <w:r>
              <w:rPr>
                <w:rFonts w:eastAsia="Calibri"/>
                <w:sz w:val="22"/>
                <w:szCs w:val="22"/>
                <w:lang w:val="uk-UA" w:eastAsia="en-US"/>
              </w:rPr>
              <w:t>зливомайданчиків</w:t>
            </w:r>
            <w:proofErr w:type="spellEnd"/>
            <w:r>
              <w:rPr>
                <w:rFonts w:eastAsia="Calibri"/>
                <w:sz w:val="22"/>
                <w:szCs w:val="22"/>
                <w:lang w:val="uk-UA" w:eastAsia="en-US"/>
              </w:rPr>
              <w:t xml:space="preserve">, відсутні кришки оглядових колодязів, </w:t>
            </w:r>
            <w:proofErr w:type="spellStart"/>
            <w:r>
              <w:rPr>
                <w:rFonts w:eastAsia="Calibri"/>
                <w:sz w:val="22"/>
                <w:szCs w:val="22"/>
                <w:lang w:val="uk-UA" w:eastAsia="en-US"/>
              </w:rPr>
              <w:t>зливомайданчиків</w:t>
            </w:r>
            <w:proofErr w:type="spellEnd"/>
            <w:r>
              <w:rPr>
                <w:rFonts w:eastAsia="Calibri"/>
                <w:sz w:val="22"/>
                <w:szCs w:val="22"/>
                <w:lang w:val="uk-UA" w:eastAsia="en-US"/>
              </w:rPr>
              <w:t>)</w:t>
            </w:r>
          </w:p>
        </w:tc>
      </w:tr>
      <w:tr w:rsidR="00F806A1">
        <w:trPr>
          <w:cantSplit/>
          <w:trHeight w:val="1467"/>
        </w:trPr>
        <w:tc>
          <w:tcPr>
            <w:tcW w:w="208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виявлено</w:t>
            </w: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06A1" w:rsidRDefault="00590F91">
            <w:pPr>
              <w:ind w:left="113" w:right="113"/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ліквідовано</w:t>
            </w:r>
          </w:p>
        </w:tc>
      </w:tr>
      <w:tr w:rsidR="00F806A1">
        <w:trPr>
          <w:trHeight w:val="1111"/>
        </w:trPr>
        <w:tc>
          <w:tcPr>
            <w:tcW w:w="2080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590F91">
            <w:r>
              <w:rPr>
                <w:rFonts w:eastAsia="Calibri"/>
                <w:sz w:val="22"/>
                <w:szCs w:val="22"/>
                <w:lang w:val="uk-UA" w:eastAsia="en-US"/>
              </w:rPr>
              <w:t>вулиці населених пунктів</w:t>
            </w: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/>
        </w:tc>
      </w:tr>
      <w:tr w:rsidR="00F806A1">
        <w:trPr>
          <w:trHeight w:val="1111"/>
        </w:trPr>
        <w:tc>
          <w:tcPr>
            <w:tcW w:w="2080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:rsidR="00F806A1" w:rsidRDefault="00F806A1"/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6A1" w:rsidRDefault="00F806A1"/>
        </w:tc>
      </w:tr>
    </w:tbl>
    <w:p w:rsidR="00F806A1" w:rsidRDefault="00F806A1">
      <w:pPr>
        <w:rPr>
          <w:sz w:val="24"/>
          <w:szCs w:val="24"/>
        </w:rPr>
      </w:pPr>
    </w:p>
    <w:p w:rsidR="00F806A1" w:rsidRDefault="00590F91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ЖКГ, </w:t>
      </w:r>
      <w:proofErr w:type="spellStart"/>
      <w:r>
        <w:rPr>
          <w:sz w:val="24"/>
          <w:szCs w:val="24"/>
        </w:rPr>
        <w:t>комунальної</w:t>
      </w:r>
      <w:proofErr w:type="spellEnd"/>
      <w:r>
        <w:rPr>
          <w:sz w:val="24"/>
          <w:szCs w:val="24"/>
        </w:rPr>
        <w:t xml:space="preserve"> </w:t>
      </w:r>
    </w:p>
    <w:p w:rsidR="00F806A1" w:rsidRDefault="00590F9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власності</w:t>
      </w:r>
      <w:proofErr w:type="spellEnd"/>
      <w:r>
        <w:rPr>
          <w:sz w:val="24"/>
          <w:szCs w:val="24"/>
        </w:rPr>
        <w:t xml:space="preserve">  та благоустрою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ради</w:t>
      </w:r>
      <w:proofErr w:type="gramEnd"/>
      <w:r>
        <w:rPr>
          <w:sz w:val="24"/>
          <w:szCs w:val="24"/>
        </w:rPr>
        <w:t xml:space="preserve">                                                                           Катерина ВОЛЕВАТЕНКО</w:t>
      </w:r>
    </w:p>
    <w:p w:rsidR="00F806A1" w:rsidRDefault="00F806A1">
      <w:pPr>
        <w:rPr>
          <w:b/>
          <w:sz w:val="28"/>
          <w:szCs w:val="28"/>
        </w:rPr>
      </w:pPr>
    </w:p>
    <w:p w:rsidR="00F806A1" w:rsidRDefault="00F806A1">
      <w:pPr>
        <w:rPr>
          <w:sz w:val="24"/>
          <w:szCs w:val="24"/>
          <w:lang w:val="uk-UA"/>
        </w:rPr>
      </w:pPr>
    </w:p>
    <w:p w:rsidR="00F806A1" w:rsidRDefault="00F806A1">
      <w:pPr>
        <w:rPr>
          <w:sz w:val="24"/>
          <w:szCs w:val="24"/>
          <w:lang w:val="uk-UA"/>
        </w:rPr>
      </w:pPr>
    </w:p>
    <w:sectPr w:rsidR="00F806A1">
      <w:pgSz w:w="16838" w:h="11906" w:orient="landscape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A1"/>
    <w:rsid w:val="00315ADD"/>
    <w:rsid w:val="00590F91"/>
    <w:rsid w:val="00D21105"/>
    <w:rsid w:val="00F806A1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4F7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924F7"/>
    <w:rPr>
      <w:rFonts w:ascii="Arial" w:eastAsia="Times New Roman" w:hAnsi="Arial" w:cs="Arial"/>
      <w:b/>
      <w:bCs/>
      <w:kern w:val="2"/>
      <w:sz w:val="32"/>
      <w:szCs w:val="32"/>
      <w:lang w:val="ru-RU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B392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FB392D"/>
    <w:rPr>
      <w:rFonts w:ascii="Segoe UI" w:hAnsi="Segoe UI" w:cs="Segoe UI"/>
      <w:sz w:val="18"/>
      <w:szCs w:val="18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4F7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924F7"/>
    <w:rPr>
      <w:rFonts w:ascii="Arial" w:eastAsia="Times New Roman" w:hAnsi="Arial" w:cs="Arial"/>
      <w:b/>
      <w:bCs/>
      <w:kern w:val="2"/>
      <w:sz w:val="32"/>
      <w:szCs w:val="32"/>
      <w:lang w:val="ru-RU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B392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FB392D"/>
    <w:rPr>
      <w:rFonts w:ascii="Segoe UI" w:hAnsi="Segoe UI" w:cs="Segoe UI"/>
      <w:sz w:val="18"/>
      <w:szCs w:val="18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40280-7A2F-479D-9AE7-5DCDFDDA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2025-04-09T05:47:00Z</cp:lastPrinted>
  <dcterms:created xsi:type="dcterms:W3CDTF">2025-05-08T12:21:00Z</dcterms:created>
  <dcterms:modified xsi:type="dcterms:W3CDTF">2025-05-21T06:36:00Z</dcterms:modified>
  <dc:language>uk-UA</dc:language>
</cp:coreProperties>
</file>